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879"/>
      </w:tblGrid>
      <w:tr w:rsidR="00031230" w:rsidRPr="00031230" w14:paraId="68CEB52A" w14:textId="77777777" w:rsidTr="00332947">
        <w:tc>
          <w:tcPr>
            <w:tcW w:w="1587" w:type="dxa"/>
          </w:tcPr>
          <w:p w14:paraId="54AB231C" w14:textId="6834DA9E" w:rsidR="004075EF" w:rsidRPr="00031230" w:rsidRDefault="009A454A" w:rsidP="21D4B515">
            <w:pPr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bookmarkStart w:id="0" w:name="_Hlk523847391"/>
            <w:bookmarkEnd w:id="0"/>
            <w:r w:rsidRPr="00031230">
              <w:rPr>
                <w:b/>
                <w:bCs/>
                <w:color w:val="7F7F7F" w:themeColor="text1" w:themeTint="80"/>
                <w:sz w:val="28"/>
                <w:szCs w:val="28"/>
              </w:rPr>
              <w:t xml:space="preserve">      </w:t>
            </w:r>
            <w:r w:rsidR="004075EF" w:rsidRPr="00031230">
              <w:rPr>
                <w:b/>
                <w:noProof/>
                <w:color w:val="7F7F7F" w:themeColor="text1" w:themeTint="80"/>
                <w:sz w:val="28"/>
                <w:szCs w:val="28"/>
                <w:lang w:val="en-US"/>
              </w:rPr>
              <w:drawing>
                <wp:inline distT="0" distB="0" distL="0" distR="0" wp14:anchorId="2D00D536" wp14:editId="1400542F">
                  <wp:extent cx="871059" cy="8893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AAY 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066" b="492"/>
                          <a:stretch/>
                        </pic:blipFill>
                        <pic:spPr bwMode="auto">
                          <a:xfrm>
                            <a:off x="0" y="0"/>
                            <a:ext cx="871059" cy="88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14:paraId="2C7AC74C" w14:textId="77777777" w:rsidR="00343326" w:rsidRPr="00031230" w:rsidRDefault="00343326" w:rsidP="5AD282A2">
            <w:pPr>
              <w:ind w:left="144"/>
              <w:rPr>
                <w:rFonts w:ascii="Arial" w:eastAsia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7D3C8440" w14:textId="77777777" w:rsidR="00343326" w:rsidRPr="00031230" w:rsidRDefault="00343326" w:rsidP="5AD282A2">
            <w:pPr>
              <w:ind w:left="144"/>
              <w:rPr>
                <w:rFonts w:ascii="Arial" w:eastAsia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58A729B7" w14:textId="18118961" w:rsidR="004075EF" w:rsidRPr="00031230" w:rsidRDefault="5AD282A2" w:rsidP="5AD282A2">
            <w:pPr>
              <w:ind w:left="144"/>
              <w:rPr>
                <w:rFonts w:ascii="Arial" w:eastAsia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Please purchase your directory entry using the link on the IAAY</w:t>
            </w:r>
            <w:r w:rsidR="00332947" w:rsidRPr="00031230">
              <w:rPr>
                <w:rFonts w:ascii="Arial" w:eastAsia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W</w:t>
            </w:r>
            <w:r w:rsidRPr="00031230">
              <w:rPr>
                <w:rFonts w:ascii="Arial" w:eastAsia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website (or where this has arrived by email, in the email). Complete the following agreement and profile template &amp; send it to us along with scanned copies of required documents and a photograph of yourself and/or your logo (as is relevant to your listing) to: </w:t>
            </w:r>
            <w:hyperlink r:id="rId8">
              <w:r w:rsidR="00332947" w:rsidRPr="00031230">
                <w:rPr>
                  <w:rStyle w:val="Hyperlink"/>
                  <w:rFonts w:ascii="Arial" w:eastAsia="Arial" w:hAnsi="Arial" w:cs="Arial"/>
                  <w:i/>
                  <w:iCs/>
                  <w:color w:val="7F7F7F" w:themeColor="text1" w:themeTint="80"/>
                  <w:sz w:val="20"/>
                  <w:szCs w:val="20"/>
                </w:rPr>
                <w:t>contact@itsallaboutyouwellbeing.com</w:t>
              </w:r>
            </w:hyperlink>
            <w:r w:rsidRPr="00031230">
              <w:rPr>
                <w:rFonts w:ascii="Arial" w:eastAsia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446EC6D5" w14:textId="77777777" w:rsidR="004075EF" w:rsidRPr="00031230" w:rsidRDefault="004075EF" w:rsidP="21D4B515">
            <w:pPr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61785012" w14:textId="4897FD23" w:rsidR="00557CD2" w:rsidRPr="00031230" w:rsidRDefault="009A454A" w:rsidP="21D4B515">
      <w:pPr>
        <w:jc w:val="center"/>
        <w:rPr>
          <w:rFonts w:ascii="Arial" w:eastAsia="Arial" w:hAnsi="Arial" w:cs="Arial"/>
          <w:b/>
          <w:bCs/>
          <w:color w:val="7F7F7F" w:themeColor="text1" w:themeTint="80"/>
          <w:sz w:val="28"/>
          <w:szCs w:val="28"/>
        </w:rPr>
      </w:pPr>
      <w:r w:rsidRPr="00031230">
        <w:rPr>
          <w:rFonts w:ascii="Arial" w:eastAsia="Arial" w:hAnsi="Arial" w:cs="Arial"/>
          <w:b/>
          <w:bCs/>
          <w:color w:val="7F7F7F" w:themeColor="text1" w:themeTint="80"/>
          <w:sz w:val="28"/>
          <w:szCs w:val="28"/>
        </w:rPr>
        <w:t>Directory Listing Agreement</w:t>
      </w:r>
    </w:p>
    <w:p w14:paraId="1E7B6CFA" w14:textId="3E32ED33" w:rsidR="009A454A" w:rsidRPr="00031230" w:rsidRDefault="21D4B515" w:rsidP="21D4B515">
      <w:pPr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This is an agreement between</w:t>
      </w:r>
      <w:r w:rsidR="004075EF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</w:t>
      </w:r>
      <w:r w:rsidR="004075EF" w:rsidRPr="00031230">
        <w:rPr>
          <w:rFonts w:ascii="Arial" w:eastAsia="Arial" w:hAnsi="Arial" w:cs="Arial"/>
          <w:b/>
          <w:color w:val="7F7F7F" w:themeColor="text1" w:themeTint="80"/>
          <w:sz w:val="20"/>
          <w:szCs w:val="20"/>
        </w:rPr>
        <w:t>It’s All About You</w:t>
      </w:r>
      <w:r w:rsidRPr="00031230">
        <w:rPr>
          <w:rFonts w:ascii="Arial" w:eastAsia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332947" w:rsidRPr="00031230">
        <w:rPr>
          <w:rFonts w:ascii="Arial" w:eastAsia="Arial" w:hAnsi="Arial" w:cs="Arial"/>
          <w:b/>
          <w:color w:val="7F7F7F" w:themeColor="text1" w:themeTint="80"/>
          <w:sz w:val="20"/>
          <w:szCs w:val="20"/>
        </w:rPr>
        <w:t>Wellbeing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(‘</w:t>
      </w:r>
      <w:r w:rsidRPr="00031230">
        <w:rPr>
          <w:rFonts w:ascii="Arial" w:eastAsia="Arial" w:hAnsi="Arial" w:cs="Arial"/>
          <w:b/>
          <w:color w:val="7F7F7F" w:themeColor="text1" w:themeTint="80"/>
          <w:sz w:val="20"/>
          <w:szCs w:val="20"/>
        </w:rPr>
        <w:t>IAAY</w:t>
      </w:r>
      <w:r w:rsidR="00332947" w:rsidRPr="00031230">
        <w:rPr>
          <w:rFonts w:ascii="Arial" w:eastAsia="Arial" w:hAnsi="Arial" w:cs="Arial"/>
          <w:b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b/>
          <w:color w:val="7F7F7F" w:themeColor="text1" w:themeTint="80"/>
          <w:sz w:val="20"/>
          <w:szCs w:val="20"/>
        </w:rPr>
        <w:t>’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) and …………………………………………….</w:t>
      </w:r>
    </w:p>
    <w:p w14:paraId="005BD57F" w14:textId="3D0230A9" w:rsidR="008D57C9" w:rsidRPr="00031230" w:rsidRDefault="781A6AF7" w:rsidP="781A6AF7">
      <w:pPr>
        <w:spacing w:line="240" w:lineRule="auto"/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For a 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12-month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listing on payment of the fee(s) indicated below (tick each that applies):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863"/>
        <w:gridCol w:w="425"/>
      </w:tblGrid>
      <w:tr w:rsidR="00031230" w:rsidRPr="00031230" w14:paraId="4C198BF3" w14:textId="60BF6D49" w:rsidTr="5AD282A2">
        <w:trPr>
          <w:jc w:val="center"/>
        </w:trPr>
        <w:tc>
          <w:tcPr>
            <w:tcW w:w="5228" w:type="dxa"/>
          </w:tcPr>
          <w:p w14:paraId="5FCC644D" w14:textId="507EC74D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Individual practitioner </w:t>
            </w:r>
          </w:p>
        </w:tc>
        <w:tc>
          <w:tcPr>
            <w:tcW w:w="863" w:type="dxa"/>
          </w:tcPr>
          <w:p w14:paraId="3F30BEEE" w14:textId="75A3E19D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>£35</w:t>
            </w:r>
          </w:p>
        </w:tc>
        <w:tc>
          <w:tcPr>
            <w:tcW w:w="425" w:type="dxa"/>
          </w:tcPr>
          <w:p w14:paraId="2AD068D4" w14:textId="77777777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31230" w:rsidRPr="00031230" w14:paraId="28BEFB91" w14:textId="185268A8" w:rsidTr="5AD282A2">
        <w:trPr>
          <w:jc w:val="center"/>
        </w:trPr>
        <w:tc>
          <w:tcPr>
            <w:tcW w:w="5228" w:type="dxa"/>
          </w:tcPr>
          <w:p w14:paraId="0B1ABACE" w14:textId="6071A60D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>Secondary listing (e.g. as supervisor)</w:t>
            </w:r>
          </w:p>
        </w:tc>
        <w:tc>
          <w:tcPr>
            <w:tcW w:w="863" w:type="dxa"/>
          </w:tcPr>
          <w:p w14:paraId="1B7D15EE" w14:textId="7DC2EDB3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>£10</w:t>
            </w:r>
          </w:p>
        </w:tc>
        <w:tc>
          <w:tcPr>
            <w:tcW w:w="425" w:type="dxa"/>
          </w:tcPr>
          <w:p w14:paraId="2C85AE21" w14:textId="77777777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31230" w:rsidRPr="00031230" w14:paraId="24799D2A" w14:textId="1F75EB34" w:rsidTr="5AD282A2">
        <w:trPr>
          <w:jc w:val="center"/>
        </w:trPr>
        <w:tc>
          <w:tcPr>
            <w:tcW w:w="5228" w:type="dxa"/>
            <w:tcBorders>
              <w:bottom w:val="single" w:sz="4" w:space="0" w:color="auto"/>
            </w:tcBorders>
          </w:tcPr>
          <w:p w14:paraId="41C5B4AE" w14:textId="73D01ABD" w:rsidR="004075EF" w:rsidRPr="00031230" w:rsidRDefault="004075EF" w:rsidP="21D4B515">
            <w:pPr>
              <w:rPr>
                <w:rFonts w:ascii="Arial" w:eastAsia="Arial" w:hAnsi="Arial" w:cs="Arial"/>
                <w:b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Event </w:t>
            </w:r>
            <w:r w:rsidR="00332947"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/ groups </w:t>
            </w:r>
            <w:r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>listing</w:t>
            </w:r>
          </w:p>
        </w:tc>
        <w:tc>
          <w:tcPr>
            <w:tcW w:w="863" w:type="dxa"/>
          </w:tcPr>
          <w:p w14:paraId="58B14A3B" w14:textId="77CA0D59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  <w:t>£15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CCDABF" w14:textId="77777777" w:rsidR="004075EF" w:rsidRPr="00031230" w:rsidRDefault="004075EF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31230" w:rsidRPr="00031230" w14:paraId="6778C156" w14:textId="77777777" w:rsidTr="5AD282A2">
        <w:trPr>
          <w:jc w:val="center"/>
        </w:trPr>
        <w:tc>
          <w:tcPr>
            <w:tcW w:w="5228" w:type="dxa"/>
            <w:tcBorders>
              <w:left w:val="nil"/>
              <w:bottom w:val="nil"/>
            </w:tcBorders>
          </w:tcPr>
          <w:p w14:paraId="34D76DE2" w14:textId="41F7C3AC" w:rsidR="00AE206E" w:rsidRPr="00031230" w:rsidRDefault="00AE206E" w:rsidP="00AE206E">
            <w:pPr>
              <w:jc w:val="right"/>
              <w:rPr>
                <w:rFonts w:ascii="Arial" w:eastAsia="Arial" w:hAnsi="Arial" w:cs="Arial"/>
                <w:b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eastAsia="Arial" w:hAnsi="Arial" w:cs="Arial"/>
                <w:b/>
                <w:iCs/>
                <w:color w:val="7F7F7F" w:themeColor="text1" w:themeTint="80"/>
                <w:sz w:val="20"/>
                <w:szCs w:val="20"/>
              </w:rPr>
              <w:t>Total to pay</w:t>
            </w:r>
          </w:p>
        </w:tc>
        <w:tc>
          <w:tcPr>
            <w:tcW w:w="863" w:type="dxa"/>
          </w:tcPr>
          <w:p w14:paraId="479F3EF5" w14:textId="77777777" w:rsidR="00AE206E" w:rsidRPr="00031230" w:rsidRDefault="00AE206E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433F1E43" w14:textId="77777777" w:rsidR="00AE206E" w:rsidRPr="00031230" w:rsidRDefault="00AE206E" w:rsidP="21D4B515">
            <w:pPr>
              <w:rPr>
                <w:rFonts w:ascii="Arial" w:eastAsia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593DCD7" w14:textId="3E0F5358" w:rsidR="00AE206E" w:rsidRPr="00031230" w:rsidRDefault="00AE206E" w:rsidP="00AE206E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Your listing will commence once this form and your payme</w:t>
      </w:r>
      <w:r w:rsidR="00332947"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nt of the total amount above has</w:t>
      </w:r>
      <w:r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been received and your application has been approved</w:t>
      </w:r>
    </w:p>
    <w:p w14:paraId="537681EE" w14:textId="6A52C1AE" w:rsidR="7C039248" w:rsidRPr="00031230" w:rsidRDefault="5AD282A2" w:rsidP="5AD282A2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Your 12-month listing period commences on the date your information is uploaded to the directory and is visible to viewers of the IAAY</w:t>
      </w:r>
      <w:r w:rsidR="00332947"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W website. You will be informed when this happens. </w:t>
      </w:r>
      <w:r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You will receive </w:t>
      </w:r>
      <w:proofErr w:type="spellStart"/>
      <w:r w:rsidR="00332947"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>n</w:t>
      </w:r>
      <w:proofErr w:type="spellEnd"/>
      <w:r w:rsidR="00332947"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invitation</w:t>
      </w:r>
      <w:r w:rsidRPr="00031230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to renew close to the expiry date. </w:t>
      </w:r>
    </w:p>
    <w:p w14:paraId="2D6283E3" w14:textId="03DD13A5" w:rsidR="005F6363" w:rsidRPr="00031230" w:rsidRDefault="21D4B515" w:rsidP="21D4B515">
      <w:pPr>
        <w:spacing w:line="240" w:lineRule="auto"/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  <w:t>IAA</w:t>
      </w:r>
      <w:r w:rsidR="00332947" w:rsidRPr="00031230"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  <w:t>Y agrees to</w:t>
      </w:r>
    </w:p>
    <w:p w14:paraId="74F32484" w14:textId="72B4FC15" w:rsidR="00615735" w:rsidRPr="00031230" w:rsidRDefault="21D4B515" w:rsidP="21D4B515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Promote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the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directory and the services 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listed therein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via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the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website, social media, local relevant public and professional events and professional networks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.</w:t>
      </w:r>
    </w:p>
    <w:p w14:paraId="5DA2DC47" w14:textId="47C547BC" w:rsidR="0008793A" w:rsidRPr="00031230" w:rsidRDefault="21D4B515" w:rsidP="21D4B515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Inform you of changes to the delivery of our service that could have a material impact upon you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or your service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.</w:t>
      </w:r>
    </w:p>
    <w:p w14:paraId="644A3766" w14:textId="77777777" w:rsidR="009A454A" w:rsidRPr="00031230" w:rsidRDefault="009A454A" w:rsidP="21D4B515">
      <w:pPr>
        <w:spacing w:after="0" w:line="240" w:lineRule="auto"/>
        <w:ind w:left="720" w:hanging="720"/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</w:pPr>
    </w:p>
    <w:p w14:paraId="7626B99D" w14:textId="59BF052B" w:rsidR="00615735" w:rsidRPr="00031230" w:rsidRDefault="00AE206E" w:rsidP="21D4B515">
      <w:pPr>
        <w:spacing w:line="240" w:lineRule="auto"/>
        <w:contextualSpacing/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  <w:t>You</w:t>
      </w:r>
      <w:r w:rsidR="21D4B515" w:rsidRPr="00031230"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  <w:t xml:space="preserve"> agree to:</w:t>
      </w:r>
    </w:p>
    <w:p w14:paraId="2290844F" w14:textId="2437AFCF" w:rsidR="00521B08" w:rsidRPr="00031230" w:rsidRDefault="21D4B515" w:rsidP="21D4B515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Provide 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with evidence of professional qualifications, current relevant membership of a professional body and of 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p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rofessional 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i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ndemnity/public liability insurance</w:t>
      </w:r>
      <w:r w:rsidR="00205314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and to maintain these for the duration of your listing.</w:t>
      </w:r>
    </w:p>
    <w:p w14:paraId="47ECD783" w14:textId="07606D8C" w:rsidR="009A454A" w:rsidRPr="00031230" w:rsidRDefault="21D4B515" w:rsidP="21D4B515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Update 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with any material changes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which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affect 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your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listing (i.e. change of location, 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ceasing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practice </w:t>
      </w:r>
      <w:proofErr w:type="spellStart"/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etc</w:t>
      </w:r>
      <w:proofErr w:type="spellEnd"/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) as soon as possible. </w:t>
      </w:r>
    </w:p>
    <w:p w14:paraId="1D709480" w14:textId="19574311" w:rsidR="009A454A" w:rsidRPr="00031230" w:rsidRDefault="21D4B515" w:rsidP="21D4B515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Inform 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immediately if you become subject to a complaint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, disciplinary 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or other action which brings the quality of your practice into question. </w:t>
      </w:r>
    </w:p>
    <w:p w14:paraId="7C226DBC" w14:textId="43B4A749" w:rsidR="00B47CBB" w:rsidRPr="00031230" w:rsidRDefault="21D4B515" w:rsidP="21D4B515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To include links to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the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website on 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your 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own practice website</w:t>
      </w:r>
      <w:r w:rsidR="00AE206E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.</w:t>
      </w:r>
    </w:p>
    <w:p w14:paraId="4B67902B" w14:textId="77777777" w:rsidR="00890A2C" w:rsidRPr="00031230" w:rsidRDefault="00890A2C" w:rsidP="21D4B515">
      <w:pPr>
        <w:pStyle w:val="ListParagraph"/>
        <w:spacing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</w:p>
    <w:p w14:paraId="48E62AAD" w14:textId="77777777" w:rsidR="00890A2C" w:rsidRPr="00031230" w:rsidRDefault="21D4B515" w:rsidP="21D4B515">
      <w:pPr>
        <w:spacing w:line="240" w:lineRule="auto"/>
        <w:contextualSpacing/>
        <w:rPr>
          <w:rFonts w:ascii="Arial" w:eastAsia="Arial" w:hAnsi="Arial" w:cs="Arial"/>
          <w:b/>
          <w:bCs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b/>
          <w:bCs/>
          <w:color w:val="7F7F7F" w:themeColor="text1" w:themeTint="80"/>
          <w:sz w:val="20"/>
          <w:szCs w:val="20"/>
        </w:rPr>
        <w:t>Additional Notes:</w:t>
      </w:r>
    </w:p>
    <w:p w14:paraId="582279EF" w14:textId="76F7EB69" w:rsidR="004075EF" w:rsidRPr="00031230" w:rsidRDefault="00EA5293" w:rsidP="00EA529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No listing duration shorter than 12 months is available.  </w:t>
      </w:r>
      <w:r w:rsidR="004075EF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If you choose to end your listing before the end of your paid period no refund will be offered.</w:t>
      </w:r>
    </w:p>
    <w:p w14:paraId="252278D8" w14:textId="77777777" w:rsidR="00EA5293" w:rsidRPr="00031230" w:rsidRDefault="00EA5293" w:rsidP="004075E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If you become subject to a complaint, disciplinary or other action which brings the quality of your practice into question we may suspend or discontinue your listing with us.</w:t>
      </w:r>
    </w:p>
    <w:p w14:paraId="48D66FC4" w14:textId="1C80F4BA" w:rsidR="00AE206E" w:rsidRPr="00031230" w:rsidRDefault="5AD282A2" w:rsidP="002231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reserves the right to terminate this agreement a) without notice or refund should you fail to uphold the terms of this agreement or b) should IAAY</w:t>
      </w:r>
      <w:r w:rsidR="0033294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be unable to uphold this agreement, when a refund of the fee relating to the unexpired listing would be made.</w:t>
      </w:r>
    </w:p>
    <w:p w14:paraId="1BC75772" w14:textId="1A3931E1" w:rsidR="5AD282A2" w:rsidRPr="00031230" w:rsidRDefault="781A6AF7" w:rsidP="5AD282A2">
      <w:pPr>
        <w:pStyle w:val="ListParagraph"/>
        <w:numPr>
          <w:ilvl w:val="0"/>
          <w:numId w:val="2"/>
        </w:numPr>
        <w:spacing w:after="0" w:line="240" w:lineRule="auto"/>
        <w:rPr>
          <w:color w:val="7F7F7F" w:themeColor="text1" w:themeTint="80"/>
          <w:sz w:val="20"/>
          <w:szCs w:val="20"/>
        </w:rPr>
      </w:pPr>
      <w:r w:rsidRPr="00031230">
        <w:rPr>
          <w:rFonts w:ascii="Arial" w:hAnsi="Arial" w:cs="Arial"/>
          <w:color w:val="7F7F7F" w:themeColor="text1" w:themeTint="80"/>
          <w:sz w:val="20"/>
          <w:szCs w:val="20"/>
        </w:rPr>
        <w:t>In signing this agreement, you are confirming that you have read the IAAY</w:t>
      </w:r>
      <w:r w:rsidR="00332947" w:rsidRPr="00031230">
        <w:rPr>
          <w:rFonts w:ascii="Arial" w:hAnsi="Arial" w:cs="Arial"/>
          <w:color w:val="7F7F7F" w:themeColor="text1" w:themeTint="80"/>
          <w:sz w:val="20"/>
          <w:szCs w:val="20"/>
        </w:rPr>
        <w:t>W</w:t>
      </w:r>
      <w:r w:rsidRPr="00031230">
        <w:rPr>
          <w:rFonts w:ascii="Arial" w:hAnsi="Arial" w:cs="Arial"/>
          <w:color w:val="7F7F7F" w:themeColor="text1" w:themeTint="80"/>
          <w:sz w:val="20"/>
          <w:szCs w:val="20"/>
        </w:rPr>
        <w:t xml:space="preserve"> data protection /privacy policy and agree to your storage and use as described therein</w:t>
      </w:r>
    </w:p>
    <w:p w14:paraId="4B261F91" w14:textId="2B2CA9D6" w:rsidR="781A6AF7" w:rsidRPr="00031230" w:rsidRDefault="781A6AF7" w:rsidP="781A6AF7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I would like to subscribe to the IAAY / STUDIO one therapy hub newsletter: (Y/</w:t>
      </w:r>
      <w:proofErr w:type="gramStart"/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N)   </w:t>
      </w:r>
      <w:proofErr w:type="gramEnd"/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…....................</w:t>
      </w:r>
    </w:p>
    <w:p w14:paraId="12733DF1" w14:textId="58846E39" w:rsidR="781A6AF7" w:rsidRPr="00031230" w:rsidRDefault="781A6AF7" w:rsidP="781A6AF7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</w:p>
    <w:p w14:paraId="23DB918B" w14:textId="3DEC779F" w:rsidR="00890A2C" w:rsidRPr="00031230" w:rsidRDefault="00890A2C" w:rsidP="21D4B515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Signed………………………………………………</w:t>
      </w:r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……  Name………………………………………… 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Date</w:t>
      </w:r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……………….</w:t>
      </w:r>
    </w:p>
    <w:p w14:paraId="1BA8DF32" w14:textId="1F3B41F5" w:rsidR="007D7CD7" w:rsidRPr="00031230" w:rsidRDefault="007D7CD7" w:rsidP="21D4B515">
      <w:pPr>
        <w:spacing w:after="0" w:line="240" w:lineRule="auto"/>
        <w:rPr>
          <w:rFonts w:ascii="Arial" w:eastAsia="Arial" w:hAnsi="Arial" w:cs="Arial"/>
          <w:b/>
          <w:i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b/>
          <w:i/>
          <w:color w:val="7F7F7F" w:themeColor="text1" w:themeTint="80"/>
          <w:sz w:val="20"/>
          <w:szCs w:val="20"/>
        </w:rPr>
        <w:t>On behalf of IAAY</w:t>
      </w:r>
      <w:r w:rsidR="00332947" w:rsidRPr="00031230">
        <w:rPr>
          <w:rFonts w:ascii="Arial" w:eastAsia="Arial" w:hAnsi="Arial" w:cs="Arial"/>
          <w:b/>
          <w:i/>
          <w:color w:val="7F7F7F" w:themeColor="text1" w:themeTint="80"/>
          <w:sz w:val="20"/>
          <w:szCs w:val="20"/>
        </w:rPr>
        <w:t>W</w:t>
      </w:r>
    </w:p>
    <w:p w14:paraId="2A9B081A" w14:textId="66C4F3A2" w:rsidR="00890A2C" w:rsidRPr="00031230" w:rsidRDefault="00890A2C" w:rsidP="21D4B515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Pr="00031230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005B14C1" w14:textId="2CBE4ADB" w:rsidR="002116E3" w:rsidRPr="00031230" w:rsidRDefault="00890A2C" w:rsidP="21D4B515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Signed</w:t>
      </w:r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…………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…………………………</w:t>
      </w:r>
      <w:r w:rsidR="009A454A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……………</w:t>
      </w:r>
      <w:proofErr w:type="gramStart"/>
      <w:r w:rsidR="009A454A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</w:t>
      </w:r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..</w:t>
      </w:r>
      <w:proofErr w:type="gramEnd"/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Name……………………………………</w:t>
      </w:r>
      <w:proofErr w:type="gramStart"/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…..</w:t>
      </w:r>
      <w:proofErr w:type="gramEnd"/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 xml:space="preserve">  </w:t>
      </w:r>
      <w:r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Date</w:t>
      </w:r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……………</w:t>
      </w:r>
      <w:proofErr w:type="gramStart"/>
      <w:r w:rsidR="007D7CD7" w:rsidRPr="00031230">
        <w:rPr>
          <w:rFonts w:ascii="Arial" w:eastAsia="Arial" w:hAnsi="Arial" w:cs="Arial"/>
          <w:color w:val="7F7F7F" w:themeColor="text1" w:themeTint="80"/>
          <w:sz w:val="20"/>
          <w:szCs w:val="20"/>
        </w:rPr>
        <w:t>…..</w:t>
      </w:r>
      <w:proofErr w:type="gramEnd"/>
    </w:p>
    <w:p w14:paraId="39E67C1E" w14:textId="0E707EB5" w:rsidR="007D7CD7" w:rsidRPr="00031230" w:rsidRDefault="007D7CD7" w:rsidP="21D4B515">
      <w:pPr>
        <w:spacing w:after="0" w:line="240" w:lineRule="auto"/>
        <w:rPr>
          <w:rFonts w:ascii="Arial" w:eastAsia="Arial" w:hAnsi="Arial" w:cs="Arial"/>
          <w:b/>
          <w:i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b/>
          <w:i/>
          <w:color w:val="7F7F7F" w:themeColor="text1" w:themeTint="80"/>
          <w:sz w:val="20"/>
          <w:szCs w:val="20"/>
        </w:rPr>
        <w:t>Registrant</w:t>
      </w:r>
    </w:p>
    <w:p w14:paraId="32B3F3BF" w14:textId="34EC2CE3" w:rsidR="002116E3" w:rsidRPr="00031230" w:rsidRDefault="002116E3" w:rsidP="21D4B515">
      <w:pPr>
        <w:spacing w:after="0" w:line="240" w:lineRule="auto"/>
        <w:rPr>
          <w:rFonts w:ascii="Arial" w:eastAsia="Arial" w:hAnsi="Arial" w:cs="Arial"/>
          <w:color w:val="7F7F7F" w:themeColor="text1" w:themeTint="80"/>
          <w:sz w:val="20"/>
          <w:szCs w:val="20"/>
        </w:rPr>
      </w:pPr>
    </w:p>
    <w:p w14:paraId="3DCDAF10" w14:textId="0E5B18CD" w:rsidR="007D7CD7" w:rsidRPr="00031230" w:rsidRDefault="5AD282A2" w:rsidP="5AD282A2">
      <w:pPr>
        <w:contextualSpacing/>
        <w:rPr>
          <w:rFonts w:ascii="Arial" w:hAnsi="Arial" w:cs="Arial"/>
          <w:color w:val="7F7F7F" w:themeColor="text1" w:themeTint="80"/>
          <w:sz w:val="20"/>
          <w:szCs w:val="20"/>
        </w:rPr>
      </w:pPr>
      <w:r w:rsidRPr="00031230">
        <w:rPr>
          <w:rFonts w:ascii="Arial" w:eastAsia="Arial" w:hAnsi="Arial" w:cs="Arial"/>
          <w:b/>
          <w:bCs/>
          <w:color w:val="7F7F7F" w:themeColor="text1" w:themeTint="80"/>
          <w:sz w:val="28"/>
          <w:szCs w:val="28"/>
        </w:rPr>
        <w:lastRenderedPageBreak/>
        <w:t>Profile template (</w:t>
      </w:r>
      <w:r w:rsidRPr="00031230">
        <w:rPr>
          <w:rFonts w:ascii="Arial" w:hAnsi="Arial" w:cs="Arial"/>
          <w:b/>
          <w:color w:val="7F7F7F" w:themeColor="text1" w:themeTint="80"/>
          <w:sz w:val="20"/>
          <w:szCs w:val="20"/>
        </w:rPr>
        <w:t>only give the contact information you are happy to have published)</w:t>
      </w:r>
      <w:r w:rsidRPr="00031230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138"/>
        <w:gridCol w:w="3090"/>
      </w:tblGrid>
      <w:tr w:rsidR="00031230" w:rsidRPr="00031230" w14:paraId="0600D23A" w14:textId="77777777" w:rsidTr="5AD282A2">
        <w:tc>
          <w:tcPr>
            <w:tcW w:w="1838" w:type="dxa"/>
          </w:tcPr>
          <w:p w14:paraId="578F1C84" w14:textId="34FBF34C" w:rsidR="007D7CD7" w:rsidRPr="00031230" w:rsidRDefault="5AD282A2" w:rsidP="5AD282A2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Your name:</w:t>
            </w:r>
          </w:p>
          <w:p w14:paraId="5EFBFC81" w14:textId="34987361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90" w:type="dxa"/>
          </w:tcPr>
          <w:p w14:paraId="0412D8AD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620F2955" w14:textId="3DB78B26" w:rsidR="007D7CD7" w:rsidRPr="00031230" w:rsidRDefault="5AD282A2" w:rsidP="5AD282A2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Qualifications to be listed with name, e.g. MBACP (</w:t>
            </w:r>
            <w:proofErr w:type="spellStart"/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reg</w:t>
            </w:r>
            <w:proofErr w:type="spellEnd"/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):</w:t>
            </w:r>
          </w:p>
        </w:tc>
        <w:tc>
          <w:tcPr>
            <w:tcW w:w="3090" w:type="dxa"/>
          </w:tcPr>
          <w:p w14:paraId="7AB17C77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31230" w:rsidRPr="00031230" w14:paraId="208DC297" w14:textId="77777777" w:rsidTr="5AD282A2">
        <w:tc>
          <w:tcPr>
            <w:tcW w:w="1838" w:type="dxa"/>
          </w:tcPr>
          <w:p w14:paraId="66A83BB5" w14:textId="27D45B73" w:rsidR="00121F7A" w:rsidRPr="00031230" w:rsidRDefault="5AD282A2" w:rsidP="5AD282A2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Town: </w:t>
            </w:r>
          </w:p>
        </w:tc>
        <w:tc>
          <w:tcPr>
            <w:tcW w:w="3390" w:type="dxa"/>
          </w:tcPr>
          <w:p w14:paraId="5F077EC5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D973A9C" w14:textId="709D57E8" w:rsidR="00121F7A" w:rsidRPr="00031230" w:rsidRDefault="5AD282A2" w:rsidP="5AD282A2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County: </w:t>
            </w:r>
          </w:p>
        </w:tc>
        <w:tc>
          <w:tcPr>
            <w:tcW w:w="3090" w:type="dxa"/>
          </w:tcPr>
          <w:p w14:paraId="6DB053DA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31230" w:rsidRPr="00031230" w14:paraId="11151EC3" w14:textId="77777777" w:rsidTr="5AD282A2">
        <w:tc>
          <w:tcPr>
            <w:tcW w:w="1838" w:type="dxa"/>
          </w:tcPr>
          <w:p w14:paraId="18707C5F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Phone 1</w:t>
            </w:r>
          </w:p>
          <w:p w14:paraId="688DAB3F" w14:textId="2845CA59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90" w:type="dxa"/>
          </w:tcPr>
          <w:p w14:paraId="1DEF8839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949C19C" w14:textId="279B8E2E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Email </w:t>
            </w:r>
          </w:p>
        </w:tc>
        <w:tc>
          <w:tcPr>
            <w:tcW w:w="3090" w:type="dxa"/>
          </w:tcPr>
          <w:p w14:paraId="6D953B69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31230" w:rsidRPr="00031230" w14:paraId="295A3545" w14:textId="77777777" w:rsidTr="5AD282A2">
        <w:tc>
          <w:tcPr>
            <w:tcW w:w="1838" w:type="dxa"/>
          </w:tcPr>
          <w:p w14:paraId="32EB6F3D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Phone 2</w:t>
            </w:r>
          </w:p>
          <w:p w14:paraId="7249DCCE" w14:textId="2E5FF94B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90" w:type="dxa"/>
          </w:tcPr>
          <w:p w14:paraId="16A8ACFF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60016450" w14:textId="10456291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Website URL</w:t>
            </w:r>
          </w:p>
        </w:tc>
        <w:tc>
          <w:tcPr>
            <w:tcW w:w="3090" w:type="dxa"/>
          </w:tcPr>
          <w:p w14:paraId="30723B50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7D7CD7" w:rsidRPr="00031230" w14:paraId="529E0A5F" w14:textId="77777777" w:rsidTr="5AD282A2">
        <w:tc>
          <w:tcPr>
            <w:tcW w:w="1838" w:type="dxa"/>
          </w:tcPr>
          <w:p w14:paraId="04BA5D4E" w14:textId="671B2EEA" w:rsidR="007D7CD7" w:rsidRPr="00031230" w:rsidRDefault="5AD282A2" w:rsidP="5AD282A2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Brief details about your LGBT+ client work experience or training </w:t>
            </w:r>
          </w:p>
        </w:tc>
        <w:tc>
          <w:tcPr>
            <w:tcW w:w="3390" w:type="dxa"/>
          </w:tcPr>
          <w:p w14:paraId="7C9A2684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40C48419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E0C8D85" w14:textId="77777777" w:rsidR="007D7CD7" w:rsidRPr="00031230" w:rsidRDefault="007D7CD7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0D85EAB" w14:textId="36EAEE24" w:rsidR="007D7CD7" w:rsidRPr="00031230" w:rsidRDefault="007D7CD7" w:rsidP="007D7CD7">
      <w:pPr>
        <w:contextualSpacing/>
        <w:rPr>
          <w:rFonts w:ascii="Arial" w:hAnsi="Arial" w:cs="Arial"/>
          <w:b/>
          <w:iCs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31230" w:rsidRPr="00031230" w14:paraId="3FA517C1" w14:textId="77777777" w:rsidTr="781A6AF7">
        <w:tc>
          <w:tcPr>
            <w:tcW w:w="3823" w:type="dxa"/>
          </w:tcPr>
          <w:p w14:paraId="1DCFD54F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bookmarkStart w:id="1" w:name="_Hlk523850098"/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Website URL – primary listing</w:t>
            </w:r>
          </w:p>
          <w:p w14:paraId="1580FAEC" w14:textId="0922F9A5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33" w:type="dxa"/>
          </w:tcPr>
          <w:p w14:paraId="1026E829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121F7A" w:rsidRPr="00031230" w14:paraId="531D774B" w14:textId="77777777" w:rsidTr="781A6AF7">
        <w:tc>
          <w:tcPr>
            <w:tcW w:w="10456" w:type="dxa"/>
            <w:gridSpan w:val="2"/>
          </w:tcPr>
          <w:p w14:paraId="42F696E8" w14:textId="5B8286C6" w:rsidR="00121F7A" w:rsidRPr="00031230" w:rsidRDefault="781A6AF7" w:rsidP="781A6AF7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Description of service (maximum 100 words):</w:t>
            </w:r>
          </w:p>
          <w:p w14:paraId="186214F8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5F0CD61A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35BAFB9A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496500A5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3C15BB28" w14:textId="77777777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0B40E1A7" w14:textId="2C387CF0" w:rsidR="00121F7A" w:rsidRPr="00031230" w:rsidRDefault="00121F7A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bookmarkEnd w:id="1"/>
    </w:tbl>
    <w:p w14:paraId="5AE8EF05" w14:textId="159E5962" w:rsidR="00121F7A" w:rsidRPr="00031230" w:rsidRDefault="00121F7A" w:rsidP="007D7CD7">
      <w:pPr>
        <w:contextualSpacing/>
        <w:rPr>
          <w:rFonts w:ascii="Arial" w:hAnsi="Arial" w:cs="Arial"/>
          <w:b/>
          <w:iCs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31230" w:rsidRPr="00031230" w14:paraId="00E18FE7" w14:textId="77777777" w:rsidTr="781A6AF7">
        <w:tc>
          <w:tcPr>
            <w:tcW w:w="3823" w:type="dxa"/>
          </w:tcPr>
          <w:p w14:paraId="247A8909" w14:textId="435F459B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Website/page URL – secondary listing</w:t>
            </w:r>
          </w:p>
          <w:p w14:paraId="0BE7DC17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33" w:type="dxa"/>
          </w:tcPr>
          <w:p w14:paraId="58F317B6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121F7A" w:rsidRPr="00031230" w14:paraId="1E9A3173" w14:textId="77777777" w:rsidTr="781A6AF7">
        <w:tc>
          <w:tcPr>
            <w:tcW w:w="10456" w:type="dxa"/>
            <w:gridSpan w:val="2"/>
          </w:tcPr>
          <w:p w14:paraId="685A4691" w14:textId="0E8C88E8" w:rsidR="00121F7A" w:rsidRPr="00031230" w:rsidRDefault="781A6AF7" w:rsidP="781A6AF7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Description of service (maximum 100 words):</w:t>
            </w:r>
          </w:p>
          <w:p w14:paraId="6A52049D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6787DB77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61FB5BAA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02F87722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10FEF5D2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10015803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6D7BFDE" w14:textId="18FB9FB2" w:rsidR="00121F7A" w:rsidRPr="00031230" w:rsidRDefault="00121F7A" w:rsidP="007D7CD7">
      <w:pPr>
        <w:contextualSpacing/>
        <w:rPr>
          <w:rFonts w:ascii="Arial" w:hAnsi="Arial" w:cs="Arial"/>
          <w:b/>
          <w:iCs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31230" w:rsidRPr="00031230" w14:paraId="0210B568" w14:textId="77777777" w:rsidTr="01009B8E">
        <w:tc>
          <w:tcPr>
            <w:tcW w:w="3823" w:type="dxa"/>
          </w:tcPr>
          <w:p w14:paraId="57A93EAD" w14:textId="389A92EC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URL – secondary listing</w:t>
            </w:r>
            <w:r w:rsidR="00332947"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 (supervision /group </w:t>
            </w:r>
            <w:proofErr w:type="spellStart"/>
            <w:r w:rsidR="00332947"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etc</w:t>
            </w:r>
            <w:proofErr w:type="spellEnd"/>
            <w:r w:rsidR="00332947"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) </w:t>
            </w:r>
          </w:p>
          <w:p w14:paraId="12D64858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633" w:type="dxa"/>
          </w:tcPr>
          <w:p w14:paraId="41A2151C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121F7A" w:rsidRPr="00031230" w14:paraId="14E75152" w14:textId="77777777" w:rsidTr="01009B8E">
        <w:tc>
          <w:tcPr>
            <w:tcW w:w="10456" w:type="dxa"/>
            <w:gridSpan w:val="2"/>
          </w:tcPr>
          <w:p w14:paraId="560C0F47" w14:textId="137AE13E" w:rsidR="00121F7A" w:rsidRPr="00031230" w:rsidRDefault="01009B8E" w:rsidP="01009B8E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Description of service (maximum 100 words):</w:t>
            </w:r>
          </w:p>
          <w:p w14:paraId="27B2EEFD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16872260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593E74C5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4C1296BD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002D9D17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3D698A31" w14:textId="77777777" w:rsidR="00121F7A" w:rsidRPr="00031230" w:rsidRDefault="00121F7A" w:rsidP="00223169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82A3E6B" w14:textId="38C51EAD" w:rsidR="00121F7A" w:rsidRPr="00031230" w:rsidRDefault="00121F7A" w:rsidP="007D7CD7">
      <w:pPr>
        <w:contextualSpacing/>
        <w:rPr>
          <w:rFonts w:ascii="Arial" w:hAnsi="Arial" w:cs="Arial"/>
          <w:b/>
          <w:iCs/>
          <w:color w:val="7F7F7F" w:themeColor="text1" w:themeTint="80"/>
          <w:sz w:val="28"/>
          <w:szCs w:val="28"/>
        </w:rPr>
      </w:pPr>
    </w:p>
    <w:p w14:paraId="7D36AC02" w14:textId="57F5CC77" w:rsidR="00F31E59" w:rsidRPr="00031230" w:rsidRDefault="00332947" w:rsidP="007D7CD7">
      <w:pPr>
        <w:contextualSpacing/>
        <w:rPr>
          <w:rFonts w:ascii="Arial" w:hAnsi="Arial" w:cs="Arial"/>
          <w:b/>
          <w:iCs/>
          <w:color w:val="7F7F7F" w:themeColor="text1" w:themeTint="80"/>
          <w:sz w:val="20"/>
          <w:szCs w:val="20"/>
        </w:rPr>
      </w:pPr>
      <w:r w:rsidRPr="00031230">
        <w:rPr>
          <w:rFonts w:ascii="Arial" w:hAnsi="Arial" w:cs="Arial"/>
          <w:b/>
          <w:iCs/>
          <w:color w:val="7F7F7F" w:themeColor="text1" w:themeTint="80"/>
          <w:sz w:val="20"/>
          <w:szCs w:val="20"/>
        </w:rPr>
        <w:t>Checklist: a</w:t>
      </w:r>
      <w:r w:rsidR="00205314" w:rsidRPr="00031230">
        <w:rPr>
          <w:rFonts w:ascii="Arial" w:hAnsi="Arial" w:cs="Arial"/>
          <w:b/>
          <w:iCs/>
          <w:color w:val="7F7F7F" w:themeColor="text1" w:themeTint="80"/>
          <w:sz w:val="20"/>
          <w:szCs w:val="20"/>
        </w:rPr>
        <w:t xml:space="preserve">ccompanying this </w:t>
      </w:r>
      <w:r w:rsidRPr="00031230">
        <w:rPr>
          <w:rFonts w:ascii="Arial" w:hAnsi="Arial" w:cs="Arial"/>
          <w:b/>
          <w:iCs/>
          <w:color w:val="7F7F7F" w:themeColor="text1" w:themeTint="80"/>
          <w:sz w:val="20"/>
          <w:szCs w:val="20"/>
        </w:rPr>
        <w:t>form,</w:t>
      </w:r>
      <w:r w:rsidR="00205314" w:rsidRPr="00031230">
        <w:rPr>
          <w:rFonts w:ascii="Arial" w:hAnsi="Arial" w:cs="Arial"/>
          <w:b/>
          <w:iCs/>
          <w:color w:val="7F7F7F" w:themeColor="text1" w:themeTint="80"/>
          <w:sz w:val="20"/>
          <w:szCs w:val="20"/>
        </w:rPr>
        <w:t xml:space="preserve"> I have sent</w:t>
      </w:r>
      <w:r w:rsidR="00F31E59" w:rsidRPr="00031230">
        <w:rPr>
          <w:rFonts w:ascii="Arial" w:hAnsi="Arial" w:cs="Arial"/>
          <w:b/>
          <w:iCs/>
          <w:color w:val="7F7F7F" w:themeColor="text1" w:themeTint="8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241"/>
        <w:gridCol w:w="3174"/>
        <w:gridCol w:w="236"/>
        <w:gridCol w:w="3307"/>
        <w:gridCol w:w="255"/>
      </w:tblGrid>
      <w:tr w:rsidR="00031230" w:rsidRPr="00031230" w14:paraId="0B89E27B" w14:textId="77777777" w:rsidTr="5AD282A2">
        <w:tc>
          <w:tcPr>
            <w:tcW w:w="3243" w:type="dxa"/>
          </w:tcPr>
          <w:p w14:paraId="46621FD4" w14:textId="6490D900" w:rsidR="00F31E59" w:rsidRPr="00031230" w:rsidRDefault="5AD282A2" w:rsidP="5AD282A2">
            <w:pPr>
              <w:contextualSpacing/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Scan of payment evidence </w:t>
            </w:r>
          </w:p>
        </w:tc>
        <w:tc>
          <w:tcPr>
            <w:tcW w:w="241" w:type="dxa"/>
          </w:tcPr>
          <w:p w14:paraId="3D6BD1F8" w14:textId="77777777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74" w:type="dxa"/>
          </w:tcPr>
          <w:p w14:paraId="6C62FBA5" w14:textId="2265737C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Photograph</w:t>
            </w:r>
          </w:p>
        </w:tc>
        <w:tc>
          <w:tcPr>
            <w:tcW w:w="236" w:type="dxa"/>
          </w:tcPr>
          <w:p w14:paraId="2C5CE001" w14:textId="77777777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07" w:type="dxa"/>
          </w:tcPr>
          <w:p w14:paraId="020A51F8" w14:textId="595FF482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Logo</w:t>
            </w:r>
          </w:p>
        </w:tc>
        <w:tc>
          <w:tcPr>
            <w:tcW w:w="255" w:type="dxa"/>
          </w:tcPr>
          <w:p w14:paraId="60F75522" w14:textId="77777777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F31E59" w:rsidRPr="00031230" w14:paraId="0CD7AEF1" w14:textId="77777777" w:rsidTr="5AD282A2">
        <w:tc>
          <w:tcPr>
            <w:tcW w:w="3243" w:type="dxa"/>
          </w:tcPr>
          <w:p w14:paraId="43C24D18" w14:textId="153498B9" w:rsidR="00F31E59" w:rsidRPr="00031230" w:rsidRDefault="5AD282A2" w:rsidP="5AD282A2">
            <w:pPr>
              <w:contextualSpacing/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Scan evidence of Qualification(s)</w:t>
            </w:r>
          </w:p>
        </w:tc>
        <w:tc>
          <w:tcPr>
            <w:tcW w:w="241" w:type="dxa"/>
          </w:tcPr>
          <w:p w14:paraId="10146558" w14:textId="77777777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74" w:type="dxa"/>
          </w:tcPr>
          <w:p w14:paraId="7980895A" w14:textId="151CD8E4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Professional body membership</w:t>
            </w:r>
          </w:p>
        </w:tc>
        <w:tc>
          <w:tcPr>
            <w:tcW w:w="236" w:type="dxa"/>
          </w:tcPr>
          <w:p w14:paraId="53223E3A" w14:textId="77777777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07" w:type="dxa"/>
          </w:tcPr>
          <w:p w14:paraId="63BA0CB6" w14:textId="4F04DAB3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Insurance</w:t>
            </w:r>
          </w:p>
        </w:tc>
        <w:tc>
          <w:tcPr>
            <w:tcW w:w="255" w:type="dxa"/>
          </w:tcPr>
          <w:p w14:paraId="7386938E" w14:textId="77777777" w:rsidR="00F31E59" w:rsidRPr="00031230" w:rsidRDefault="00F31E59" w:rsidP="00205314">
            <w:pPr>
              <w:contextualSpacing/>
              <w:jc w:val="right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59F0517" w14:textId="49475470" w:rsidR="00F31E59" w:rsidRPr="00031230" w:rsidRDefault="00F31E59" w:rsidP="007D7CD7">
      <w:pPr>
        <w:contextualSpacing/>
        <w:rPr>
          <w:rFonts w:ascii="Arial" w:hAnsi="Arial" w:cs="Arial"/>
          <w:b/>
          <w:iCs/>
          <w:color w:val="7F7F7F" w:themeColor="text1" w:themeTint="80"/>
          <w:sz w:val="28"/>
          <w:szCs w:val="28"/>
        </w:rPr>
      </w:pPr>
    </w:p>
    <w:p w14:paraId="0D78F5E4" w14:textId="0C245A16" w:rsidR="00205314" w:rsidRPr="00031230" w:rsidRDefault="00205314" w:rsidP="007D7CD7">
      <w:pPr>
        <w:contextualSpacing/>
        <w:rPr>
          <w:rFonts w:ascii="Arial" w:hAnsi="Arial" w:cs="Arial"/>
          <w:b/>
          <w:iCs/>
          <w:color w:val="7F7F7F" w:themeColor="text1" w:themeTint="80"/>
          <w:sz w:val="20"/>
          <w:szCs w:val="20"/>
        </w:rPr>
      </w:pPr>
      <w:r w:rsidRPr="00031230">
        <w:rPr>
          <w:rFonts w:ascii="Arial" w:hAnsi="Arial" w:cs="Arial"/>
          <w:b/>
          <w:iCs/>
          <w:color w:val="7F7F7F" w:themeColor="text1" w:themeTint="80"/>
          <w:sz w:val="20"/>
          <w:szCs w:val="20"/>
        </w:rPr>
        <w:t>IAAY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3118"/>
        <w:gridCol w:w="709"/>
      </w:tblGrid>
      <w:tr w:rsidR="00031230" w:rsidRPr="00031230" w14:paraId="24642D54" w14:textId="77777777" w:rsidTr="00205314">
        <w:tc>
          <w:tcPr>
            <w:tcW w:w="3397" w:type="dxa"/>
          </w:tcPr>
          <w:p w14:paraId="38D8FEE4" w14:textId="5F818BB7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Date documents received</w:t>
            </w:r>
          </w:p>
        </w:tc>
        <w:tc>
          <w:tcPr>
            <w:tcW w:w="2552" w:type="dxa"/>
          </w:tcPr>
          <w:p w14:paraId="10DAA435" w14:textId="77777777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77B734A3" w14:textId="28BDB522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6B39D0" w14:textId="0367118F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Payment received?</w:t>
            </w:r>
          </w:p>
        </w:tc>
        <w:tc>
          <w:tcPr>
            <w:tcW w:w="709" w:type="dxa"/>
          </w:tcPr>
          <w:p w14:paraId="0E95D049" w14:textId="77777777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31230" w:rsidRPr="00031230" w14:paraId="0F14198F" w14:textId="77777777" w:rsidTr="00205314">
        <w:tc>
          <w:tcPr>
            <w:tcW w:w="3397" w:type="dxa"/>
          </w:tcPr>
          <w:p w14:paraId="322BBAD2" w14:textId="5593F8D4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Date profile(s) added to directory</w:t>
            </w:r>
          </w:p>
        </w:tc>
        <w:tc>
          <w:tcPr>
            <w:tcW w:w="2552" w:type="dxa"/>
          </w:tcPr>
          <w:p w14:paraId="0762B138" w14:textId="77777777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  <w:p w14:paraId="52AAD2D2" w14:textId="2EDA4A57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669588" w14:textId="6402B714" w:rsidR="00205314" w:rsidRPr="00031230" w:rsidRDefault="00332947" w:rsidP="0033294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Invitation to renewal </w:t>
            </w:r>
            <w:r w:rsidR="00205314"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se</w:t>
            </w:r>
            <w:r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n</w:t>
            </w:r>
            <w:r w:rsidR="00205314" w:rsidRPr="00031230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t?</w:t>
            </w:r>
          </w:p>
        </w:tc>
        <w:tc>
          <w:tcPr>
            <w:tcW w:w="709" w:type="dxa"/>
          </w:tcPr>
          <w:p w14:paraId="40837B0B" w14:textId="77777777" w:rsidR="00205314" w:rsidRPr="00031230" w:rsidRDefault="00205314" w:rsidP="007D7CD7">
            <w:pPr>
              <w:contextualSpacing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D50DFF8" w14:textId="77777777" w:rsidR="00EA5293" w:rsidRPr="00205314" w:rsidRDefault="00EA5293" w:rsidP="00343326">
      <w:pPr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2" w:name="_GoBack"/>
      <w:bookmarkEnd w:id="2"/>
    </w:p>
    <w:sectPr w:rsidR="00EA5293" w:rsidRPr="00205314" w:rsidSect="00343326">
      <w:footerReference w:type="default" r:id="rId9"/>
      <w:footerReference w:type="first" r:id="rId10"/>
      <w:pgSz w:w="11906" w:h="16838"/>
      <w:pgMar w:top="45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B38A" w14:textId="77777777" w:rsidR="00954F0D" w:rsidRDefault="00954F0D" w:rsidP="00D05A86">
      <w:pPr>
        <w:spacing w:after="0" w:line="240" w:lineRule="auto"/>
      </w:pPr>
      <w:r>
        <w:separator/>
      </w:r>
    </w:p>
  </w:endnote>
  <w:endnote w:type="continuationSeparator" w:id="0">
    <w:p w14:paraId="427AE5D2" w14:textId="77777777" w:rsidR="00954F0D" w:rsidRDefault="00954F0D" w:rsidP="00D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06A24" w14:textId="77777777" w:rsidR="00332947" w:rsidRDefault="00332947" w:rsidP="00EA5293">
    <w:pPr>
      <w:ind w:left="720"/>
      <w:contextualSpacing/>
      <w:jc w:val="center"/>
      <w:rPr>
        <w:rFonts w:ascii="Arial" w:eastAsia="Arial" w:hAnsi="Arial" w:cs="Arial"/>
        <w:color w:val="000000" w:themeColor="text1"/>
        <w:sz w:val="20"/>
        <w:szCs w:val="20"/>
      </w:rPr>
    </w:pPr>
    <w:bookmarkStart w:id="3" w:name="_Hlk523849185"/>
  </w:p>
  <w:p w14:paraId="453ADCCE" w14:textId="4B5F1F3E" w:rsidR="00223169" w:rsidRPr="00332947" w:rsidRDefault="00223169" w:rsidP="00EA5293">
    <w:pPr>
      <w:ind w:left="720"/>
      <w:contextualSpacing/>
      <w:jc w:val="center"/>
      <w:rPr>
        <w:rFonts w:ascii="Arial,Times New Roman" w:eastAsia="Arial,Times New Roman" w:hAnsi="Arial,Times New Roman" w:cs="Arial,Times New Roman"/>
        <w:color w:val="000000" w:themeColor="text1"/>
        <w:sz w:val="20"/>
        <w:szCs w:val="20"/>
        <w:lang w:eastAsia="en-GB"/>
      </w:rPr>
    </w:pPr>
    <w:r w:rsidRPr="00332947">
      <w:rPr>
        <w:rFonts w:ascii="Arial" w:eastAsia="Arial" w:hAnsi="Arial" w:cs="Arial"/>
        <w:color w:val="000000" w:themeColor="text1"/>
        <w:sz w:val="20"/>
        <w:szCs w:val="20"/>
      </w:rPr>
      <w:t>IAAY</w:t>
    </w:r>
    <w:r w:rsidR="00332947" w:rsidRPr="00332947">
      <w:rPr>
        <w:rFonts w:ascii="Arial" w:eastAsia="Arial" w:hAnsi="Arial" w:cs="Arial"/>
        <w:color w:val="000000" w:themeColor="text1"/>
        <w:sz w:val="20"/>
        <w:szCs w:val="20"/>
      </w:rPr>
      <w:t>W</w:t>
    </w:r>
    <w:r w:rsidRPr="00332947">
      <w:rPr>
        <w:rFonts w:ascii="Arial" w:eastAsia="Arial" w:hAnsi="Arial" w:cs="Arial"/>
        <w:color w:val="000000" w:themeColor="text1"/>
        <w:sz w:val="20"/>
        <w:szCs w:val="20"/>
      </w:rPr>
      <w:t xml:space="preserve"> is a subsidiary of STUDIO </w:t>
    </w:r>
    <w:r w:rsidRPr="00332947">
      <w:rPr>
        <w:rFonts w:ascii="Arial" w:eastAsia="Arial" w:hAnsi="Arial" w:cs="Arial"/>
        <w:i/>
        <w:iCs/>
        <w:color w:val="000000" w:themeColor="text1"/>
        <w:sz w:val="20"/>
        <w:szCs w:val="20"/>
      </w:rPr>
      <w:t>one</w:t>
    </w:r>
    <w:r w:rsidRPr="00332947">
      <w:rPr>
        <w:rFonts w:ascii="Arial" w:eastAsia="Arial" w:hAnsi="Arial" w:cs="Arial"/>
        <w:color w:val="000000" w:themeColor="text1"/>
        <w:sz w:val="20"/>
        <w:szCs w:val="20"/>
      </w:rPr>
      <w:t xml:space="preserve">, a business partnership operated by Tina Hill–Art and David </w:t>
    </w:r>
    <w:proofErr w:type="spellStart"/>
    <w:r w:rsidRPr="00332947">
      <w:rPr>
        <w:rFonts w:ascii="Arial" w:eastAsia="Arial" w:hAnsi="Arial" w:cs="Arial"/>
        <w:color w:val="000000" w:themeColor="text1"/>
        <w:sz w:val="20"/>
        <w:szCs w:val="20"/>
      </w:rPr>
      <w:t>Humeniuk</w:t>
    </w:r>
    <w:proofErr w:type="spellEnd"/>
    <w:r w:rsidRPr="00332947">
      <w:rPr>
        <w:rFonts w:ascii="Arial" w:eastAsia="Arial" w:hAnsi="Arial" w:cs="Arial"/>
        <w:color w:val="000000" w:themeColor="text1"/>
        <w:sz w:val="20"/>
        <w:szCs w:val="20"/>
      </w:rPr>
      <w:t xml:space="preserve">.  </w:t>
    </w:r>
    <w:proofErr w:type="spellStart"/>
    <w:r w:rsidRPr="00332947">
      <w:rPr>
        <w:rFonts w:ascii="Arial" w:eastAsia="Arial" w:hAnsi="Arial" w:cs="Arial"/>
        <w:color w:val="000000" w:themeColor="text1"/>
        <w:sz w:val="20"/>
        <w:szCs w:val="20"/>
      </w:rPr>
      <w:t>Reg</w:t>
    </w:r>
    <w:proofErr w:type="spellEnd"/>
    <w:r w:rsidRPr="00332947">
      <w:rPr>
        <w:rFonts w:ascii="Arial" w:eastAsia="Arial" w:hAnsi="Arial" w:cs="Arial"/>
        <w:color w:val="000000" w:themeColor="text1"/>
        <w:sz w:val="20"/>
        <w:szCs w:val="20"/>
      </w:rPr>
      <w:t xml:space="preserve"> </w:t>
    </w:r>
    <w:r w:rsidRPr="00332947">
      <w:rPr>
        <w:rFonts w:ascii="Arial" w:eastAsia="Arial" w:hAnsi="Arial" w:cs="Arial"/>
        <w:color w:val="000000" w:themeColor="text1"/>
        <w:sz w:val="20"/>
        <w:szCs w:val="20"/>
        <w:lang w:eastAsia="en-GB"/>
      </w:rPr>
      <w:t>6483949733</w:t>
    </w:r>
  </w:p>
  <w:p w14:paraId="7E35B036" w14:textId="77777777" w:rsidR="00223169" w:rsidRPr="00332947" w:rsidRDefault="00223169" w:rsidP="00EA5293">
    <w:pPr>
      <w:ind w:left="720"/>
      <w:contextualSpacing/>
      <w:jc w:val="center"/>
      <w:rPr>
        <w:rFonts w:ascii="Arial" w:eastAsia="Arial" w:hAnsi="Arial" w:cs="Arial"/>
        <w:i/>
        <w:iCs/>
        <w:color w:val="000000" w:themeColor="text1"/>
        <w:sz w:val="20"/>
        <w:szCs w:val="20"/>
      </w:rPr>
    </w:pPr>
    <w:r w:rsidRPr="00332947">
      <w:rPr>
        <w:rFonts w:ascii="Arial" w:eastAsia="Arial" w:hAnsi="Arial" w:cs="Arial"/>
        <w:i/>
        <w:iCs/>
        <w:color w:val="000000" w:themeColor="text1"/>
        <w:sz w:val="20"/>
        <w:szCs w:val="20"/>
      </w:rPr>
      <w:t>Working on a basis of mutual respect, professionalism and trust</w:t>
    </w:r>
  </w:p>
  <w:p w14:paraId="6CB5FE9A" w14:textId="34A5F8A4" w:rsidR="00223169" w:rsidRPr="00332947" w:rsidRDefault="00332947" w:rsidP="00EA5293">
    <w:pPr>
      <w:ind w:left="720"/>
      <w:contextualSpacing/>
      <w:jc w:val="center"/>
      <w:rPr>
        <w:rFonts w:ascii="Arial" w:eastAsia="Arial" w:hAnsi="Arial" w:cs="Arial"/>
        <w:i/>
        <w:iCs/>
        <w:color w:val="000000" w:themeColor="text1"/>
        <w:sz w:val="20"/>
        <w:szCs w:val="20"/>
      </w:rPr>
    </w:pPr>
    <w:r w:rsidRPr="00332947">
      <w:rPr>
        <w:rFonts w:ascii="Arial" w:eastAsia="Arial" w:hAnsi="Arial" w:cs="Arial"/>
        <w:i/>
        <w:iCs/>
        <w:color w:val="000000" w:themeColor="text1"/>
        <w:sz w:val="20"/>
        <w:szCs w:val="20"/>
      </w:rPr>
      <w:t>Doc V SS2019</w:t>
    </w:r>
    <w:r w:rsidR="00223169" w:rsidRPr="00332947">
      <w:rPr>
        <w:rFonts w:ascii="Arial" w:eastAsia="Arial" w:hAnsi="Arial" w:cs="Arial"/>
        <w:i/>
        <w:iCs/>
        <w:color w:val="000000" w:themeColor="text1"/>
        <w:sz w:val="20"/>
        <w:szCs w:val="20"/>
      </w:rPr>
      <w:t>- next review Aug 20</w:t>
    </w:r>
    <w:r w:rsidRPr="00332947">
      <w:rPr>
        <w:rFonts w:ascii="Arial" w:eastAsia="Arial" w:hAnsi="Arial" w:cs="Arial"/>
        <w:i/>
        <w:iCs/>
        <w:color w:val="000000" w:themeColor="text1"/>
        <w:sz w:val="20"/>
        <w:szCs w:val="20"/>
      </w:rPr>
      <w:t>20</w:t>
    </w:r>
  </w:p>
  <w:bookmarkEnd w:id="3"/>
  <w:p w14:paraId="0B37C749" w14:textId="6045C9A1" w:rsidR="00223169" w:rsidRDefault="00223169">
    <w:pPr>
      <w:pStyle w:val="Footer"/>
    </w:pPr>
  </w:p>
  <w:p w14:paraId="72E7D73E" w14:textId="77777777" w:rsidR="00223169" w:rsidRPr="00655A62" w:rsidRDefault="0022316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263E" w14:textId="51F8864A" w:rsidR="00223169" w:rsidRPr="00343326" w:rsidRDefault="00223169" w:rsidP="007D7CD7">
    <w:pPr>
      <w:ind w:left="720"/>
      <w:contextualSpacing/>
      <w:jc w:val="center"/>
      <w:rPr>
        <w:rFonts w:ascii="Arial,Times New Roman" w:eastAsia="Arial,Times New Roman" w:hAnsi="Arial,Times New Roman" w:cs="Arial,Times New Roman"/>
        <w:color w:val="000000" w:themeColor="text1"/>
        <w:sz w:val="20"/>
        <w:szCs w:val="20"/>
        <w:lang w:eastAsia="en-GB"/>
      </w:rPr>
    </w:pPr>
    <w:r w:rsidRPr="00343326">
      <w:rPr>
        <w:rFonts w:ascii="Arial" w:eastAsia="Arial" w:hAnsi="Arial" w:cs="Arial"/>
        <w:color w:val="000000" w:themeColor="text1"/>
        <w:sz w:val="20"/>
        <w:szCs w:val="20"/>
      </w:rPr>
      <w:t>I</w:t>
    </w:r>
    <w:r w:rsidR="00343326" w:rsidRPr="00343326">
      <w:rPr>
        <w:rFonts w:ascii="Arial" w:eastAsia="Arial" w:hAnsi="Arial" w:cs="Arial"/>
        <w:color w:val="000000" w:themeColor="text1"/>
        <w:sz w:val="20"/>
        <w:szCs w:val="20"/>
      </w:rPr>
      <w:t>AAW</w:t>
    </w:r>
    <w:r w:rsidRPr="00343326">
      <w:rPr>
        <w:rFonts w:ascii="Arial" w:eastAsia="Arial" w:hAnsi="Arial" w:cs="Arial"/>
        <w:color w:val="000000" w:themeColor="text1"/>
        <w:sz w:val="20"/>
        <w:szCs w:val="20"/>
      </w:rPr>
      <w:t xml:space="preserve"> is a subsidiary of STUDIO </w:t>
    </w:r>
    <w:r w:rsidRPr="00343326">
      <w:rPr>
        <w:rFonts w:ascii="Arial" w:eastAsia="Arial" w:hAnsi="Arial" w:cs="Arial"/>
        <w:i/>
        <w:iCs/>
        <w:color w:val="000000" w:themeColor="text1"/>
        <w:sz w:val="20"/>
        <w:szCs w:val="20"/>
      </w:rPr>
      <w:t>one</w:t>
    </w:r>
    <w:r w:rsidRPr="00343326">
      <w:rPr>
        <w:rFonts w:ascii="Arial" w:eastAsia="Arial" w:hAnsi="Arial" w:cs="Arial"/>
        <w:color w:val="000000" w:themeColor="text1"/>
        <w:sz w:val="20"/>
        <w:szCs w:val="20"/>
      </w:rPr>
      <w:t xml:space="preserve">, a business partnership operated by Tina Hill–Art and David </w:t>
    </w:r>
    <w:proofErr w:type="spellStart"/>
    <w:r w:rsidRPr="00343326">
      <w:rPr>
        <w:rFonts w:ascii="Arial" w:eastAsia="Arial" w:hAnsi="Arial" w:cs="Arial"/>
        <w:color w:val="000000" w:themeColor="text1"/>
        <w:sz w:val="20"/>
        <w:szCs w:val="20"/>
      </w:rPr>
      <w:t>Humeniuk</w:t>
    </w:r>
    <w:proofErr w:type="spellEnd"/>
    <w:r w:rsidRPr="00343326">
      <w:rPr>
        <w:rFonts w:ascii="Arial" w:eastAsia="Arial" w:hAnsi="Arial" w:cs="Arial"/>
        <w:color w:val="000000" w:themeColor="text1"/>
        <w:sz w:val="20"/>
        <w:szCs w:val="20"/>
      </w:rPr>
      <w:t xml:space="preserve">.  </w:t>
    </w:r>
    <w:proofErr w:type="spellStart"/>
    <w:r w:rsidRPr="00343326">
      <w:rPr>
        <w:rFonts w:ascii="Arial" w:eastAsia="Arial" w:hAnsi="Arial" w:cs="Arial"/>
        <w:color w:val="000000" w:themeColor="text1"/>
        <w:sz w:val="20"/>
        <w:szCs w:val="20"/>
      </w:rPr>
      <w:t>Reg</w:t>
    </w:r>
    <w:proofErr w:type="spellEnd"/>
    <w:r w:rsidRPr="00343326">
      <w:rPr>
        <w:rFonts w:ascii="Arial" w:eastAsia="Arial" w:hAnsi="Arial" w:cs="Arial"/>
        <w:color w:val="000000" w:themeColor="text1"/>
        <w:sz w:val="20"/>
        <w:szCs w:val="20"/>
      </w:rPr>
      <w:t xml:space="preserve"> </w:t>
    </w:r>
    <w:r w:rsidRPr="00343326">
      <w:rPr>
        <w:rFonts w:ascii="Arial" w:eastAsia="Arial" w:hAnsi="Arial" w:cs="Arial"/>
        <w:color w:val="000000" w:themeColor="text1"/>
        <w:sz w:val="20"/>
        <w:szCs w:val="20"/>
        <w:lang w:eastAsia="en-GB"/>
      </w:rPr>
      <w:t>6483949733</w:t>
    </w:r>
  </w:p>
  <w:p w14:paraId="68751EA5" w14:textId="77777777" w:rsidR="00223169" w:rsidRPr="00343326" w:rsidRDefault="00223169" w:rsidP="007D7CD7">
    <w:pPr>
      <w:ind w:left="720"/>
      <w:contextualSpacing/>
      <w:jc w:val="center"/>
      <w:rPr>
        <w:rFonts w:ascii="Arial" w:eastAsia="Arial" w:hAnsi="Arial" w:cs="Arial"/>
        <w:i/>
        <w:iCs/>
        <w:color w:val="000000" w:themeColor="text1"/>
        <w:sz w:val="20"/>
        <w:szCs w:val="20"/>
      </w:rPr>
    </w:pPr>
    <w:r w:rsidRPr="00343326">
      <w:rPr>
        <w:rFonts w:ascii="Arial" w:eastAsia="Arial" w:hAnsi="Arial" w:cs="Arial"/>
        <w:i/>
        <w:iCs/>
        <w:color w:val="000000" w:themeColor="text1"/>
        <w:sz w:val="20"/>
        <w:szCs w:val="20"/>
      </w:rPr>
      <w:t>Working on a basis of mutual respect, professionalism and trust</w:t>
    </w:r>
  </w:p>
  <w:p w14:paraId="70257F2C" w14:textId="7ADFEFD9" w:rsidR="00223169" w:rsidRPr="00343326" w:rsidRDefault="00343326" w:rsidP="007D7CD7">
    <w:pPr>
      <w:ind w:left="720"/>
      <w:contextualSpacing/>
      <w:jc w:val="center"/>
      <w:rPr>
        <w:rFonts w:ascii="Arial" w:eastAsia="Arial" w:hAnsi="Arial" w:cs="Arial"/>
        <w:i/>
        <w:iCs/>
        <w:color w:val="000000" w:themeColor="text1"/>
        <w:sz w:val="20"/>
        <w:szCs w:val="20"/>
      </w:rPr>
    </w:pPr>
    <w:r w:rsidRPr="00343326">
      <w:rPr>
        <w:rFonts w:ascii="Arial" w:eastAsia="Arial" w:hAnsi="Arial" w:cs="Arial"/>
        <w:i/>
        <w:iCs/>
        <w:color w:val="000000" w:themeColor="text1"/>
        <w:sz w:val="20"/>
        <w:szCs w:val="20"/>
      </w:rPr>
      <w:t>Doc V SS2019- next review Aug 2020</w:t>
    </w:r>
  </w:p>
  <w:p w14:paraId="011A901B" w14:textId="77777777" w:rsidR="00223169" w:rsidRDefault="002231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22A4E" w14:textId="77777777" w:rsidR="00954F0D" w:rsidRDefault="00954F0D" w:rsidP="00D05A86">
      <w:pPr>
        <w:spacing w:after="0" w:line="240" w:lineRule="auto"/>
      </w:pPr>
      <w:r>
        <w:separator/>
      </w:r>
    </w:p>
  </w:footnote>
  <w:footnote w:type="continuationSeparator" w:id="0">
    <w:p w14:paraId="3422999B" w14:textId="77777777" w:rsidR="00954F0D" w:rsidRDefault="00954F0D" w:rsidP="00D0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7AC"/>
    <w:multiLevelType w:val="hybridMultilevel"/>
    <w:tmpl w:val="C760665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7C30B5F"/>
    <w:multiLevelType w:val="hybridMultilevel"/>
    <w:tmpl w:val="C168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75514"/>
    <w:multiLevelType w:val="hybridMultilevel"/>
    <w:tmpl w:val="492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E3692"/>
    <w:multiLevelType w:val="hybridMultilevel"/>
    <w:tmpl w:val="7228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A710A"/>
    <w:multiLevelType w:val="hybridMultilevel"/>
    <w:tmpl w:val="B39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4C46"/>
    <w:multiLevelType w:val="hybridMultilevel"/>
    <w:tmpl w:val="DAD842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E1AF8"/>
    <w:multiLevelType w:val="hybridMultilevel"/>
    <w:tmpl w:val="C740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F24"/>
    <w:multiLevelType w:val="hybridMultilevel"/>
    <w:tmpl w:val="EEC2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D"/>
    <w:rsid w:val="00011998"/>
    <w:rsid w:val="00031230"/>
    <w:rsid w:val="0008793A"/>
    <w:rsid w:val="00093F22"/>
    <w:rsid w:val="000E3FB3"/>
    <w:rsid w:val="00121F7A"/>
    <w:rsid w:val="00135078"/>
    <w:rsid w:val="0019508D"/>
    <w:rsid w:val="001B1FF1"/>
    <w:rsid w:val="001D5A07"/>
    <w:rsid w:val="001E47A1"/>
    <w:rsid w:val="00205314"/>
    <w:rsid w:val="002069E8"/>
    <w:rsid w:val="002116E3"/>
    <w:rsid w:val="00223169"/>
    <w:rsid w:val="002D68E8"/>
    <w:rsid w:val="00332947"/>
    <w:rsid w:val="00343326"/>
    <w:rsid w:val="003E0B94"/>
    <w:rsid w:val="004075EF"/>
    <w:rsid w:val="004C38E9"/>
    <w:rsid w:val="00521B08"/>
    <w:rsid w:val="00557CD2"/>
    <w:rsid w:val="00584E10"/>
    <w:rsid w:val="005F2491"/>
    <w:rsid w:val="005F6363"/>
    <w:rsid w:val="00615735"/>
    <w:rsid w:val="00627FB2"/>
    <w:rsid w:val="00655A62"/>
    <w:rsid w:val="00681E9A"/>
    <w:rsid w:val="00697814"/>
    <w:rsid w:val="006A172D"/>
    <w:rsid w:val="006C0B53"/>
    <w:rsid w:val="006C20EC"/>
    <w:rsid w:val="00752947"/>
    <w:rsid w:val="00771E16"/>
    <w:rsid w:val="007A6B5C"/>
    <w:rsid w:val="007B05A6"/>
    <w:rsid w:val="007D7CD7"/>
    <w:rsid w:val="007E6F1B"/>
    <w:rsid w:val="00860760"/>
    <w:rsid w:val="0086679D"/>
    <w:rsid w:val="00866FD1"/>
    <w:rsid w:val="00890A2C"/>
    <w:rsid w:val="008D57C9"/>
    <w:rsid w:val="00903C8E"/>
    <w:rsid w:val="00944867"/>
    <w:rsid w:val="00954F0D"/>
    <w:rsid w:val="00996011"/>
    <w:rsid w:val="009A454A"/>
    <w:rsid w:val="00A51CF7"/>
    <w:rsid w:val="00A83960"/>
    <w:rsid w:val="00AB67C1"/>
    <w:rsid w:val="00AB7BD7"/>
    <w:rsid w:val="00AE206E"/>
    <w:rsid w:val="00B47CBB"/>
    <w:rsid w:val="00B7134A"/>
    <w:rsid w:val="00C33053"/>
    <w:rsid w:val="00CB691E"/>
    <w:rsid w:val="00D05A86"/>
    <w:rsid w:val="00D75382"/>
    <w:rsid w:val="00D83A9C"/>
    <w:rsid w:val="00D9444A"/>
    <w:rsid w:val="00D95FC4"/>
    <w:rsid w:val="00DB0752"/>
    <w:rsid w:val="00E002E4"/>
    <w:rsid w:val="00E007D2"/>
    <w:rsid w:val="00E44517"/>
    <w:rsid w:val="00EA5293"/>
    <w:rsid w:val="00F16E4B"/>
    <w:rsid w:val="00F31E59"/>
    <w:rsid w:val="00F95088"/>
    <w:rsid w:val="00FE15E2"/>
    <w:rsid w:val="01009B8E"/>
    <w:rsid w:val="18C494C6"/>
    <w:rsid w:val="21D4B515"/>
    <w:rsid w:val="31271AE8"/>
    <w:rsid w:val="48B4CFD6"/>
    <w:rsid w:val="5AD282A2"/>
    <w:rsid w:val="781A6AF7"/>
    <w:rsid w:val="7C039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1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1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08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9508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86"/>
  </w:style>
  <w:style w:type="paragraph" w:styleId="Footer">
    <w:name w:val="footer"/>
    <w:basedOn w:val="Normal"/>
    <w:link w:val="FooterChar"/>
    <w:uiPriority w:val="99"/>
    <w:unhideWhenUsed/>
    <w:rsid w:val="00D0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86"/>
  </w:style>
  <w:style w:type="character" w:styleId="Hyperlink">
    <w:name w:val="Hyperlink"/>
    <w:basedOn w:val="DefaultParagraphFont"/>
    <w:uiPriority w:val="99"/>
    <w:semiHidden/>
    <w:unhideWhenUsed/>
    <w:rsid w:val="00C330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01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itsallaboutyoucounselling.co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4</cp:revision>
  <cp:lastPrinted>2015-09-17T17:09:00Z</cp:lastPrinted>
  <dcterms:created xsi:type="dcterms:W3CDTF">2019-05-02T14:56:00Z</dcterms:created>
  <dcterms:modified xsi:type="dcterms:W3CDTF">2019-05-02T14:59:00Z</dcterms:modified>
</cp:coreProperties>
</file>